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34C" w:rsidRPr="00557C79" w:rsidRDefault="0062334C" w:rsidP="0062334C">
      <w:pPr>
        <w:spacing w:line="360" w:lineRule="auto"/>
        <w:outlineLvl w:val="0"/>
        <w:rPr>
          <w:rFonts w:ascii="Arial" w:hAnsi="Arial" w:cs="Arial"/>
          <w:b/>
          <w:sz w:val="22"/>
          <w:szCs w:val="22"/>
        </w:rPr>
      </w:pPr>
    </w:p>
    <w:p w:rsidR="0062334C" w:rsidRPr="00557C79" w:rsidRDefault="0062334C" w:rsidP="0062334C">
      <w:pPr>
        <w:spacing w:line="360" w:lineRule="auto"/>
        <w:rPr>
          <w:rFonts w:ascii="Arial" w:hAnsi="Arial" w:cs="Arial"/>
          <w:b/>
          <w:sz w:val="22"/>
          <w:szCs w:val="22"/>
        </w:rPr>
      </w:pPr>
      <w:r>
        <w:rPr>
          <w:rFonts w:ascii="Arial" w:hAnsi="Arial" w:cs="Arial"/>
          <w:b/>
          <w:sz w:val="22"/>
          <w:szCs w:val="22"/>
        </w:rPr>
        <w:t xml:space="preserve">                                                                           </w:t>
      </w:r>
      <w:r w:rsidRPr="00557C79">
        <w:rPr>
          <w:rFonts w:ascii="Arial" w:hAnsi="Arial" w:cs="Arial"/>
          <w:b/>
          <w:sz w:val="22"/>
          <w:szCs w:val="22"/>
        </w:rPr>
        <w:t>§ 1</w:t>
      </w:r>
    </w:p>
    <w:p w:rsidR="0062334C" w:rsidRPr="00557C79" w:rsidRDefault="0062334C" w:rsidP="0062334C">
      <w:pPr>
        <w:pStyle w:val="Akapitzlist"/>
        <w:numPr>
          <w:ilvl w:val="0"/>
          <w:numId w:val="6"/>
        </w:numPr>
        <w:tabs>
          <w:tab w:val="num" w:pos="426"/>
          <w:tab w:val="left" w:pos="851"/>
        </w:tabs>
        <w:spacing w:line="360" w:lineRule="auto"/>
        <w:ind w:left="426" w:hanging="426"/>
        <w:jc w:val="both"/>
        <w:rPr>
          <w:rFonts w:ascii="Arial" w:hAnsi="Arial" w:cs="Arial"/>
          <w:sz w:val="22"/>
          <w:szCs w:val="22"/>
        </w:rPr>
      </w:pPr>
      <w:r w:rsidRPr="00557C79">
        <w:rPr>
          <w:rFonts w:ascii="Arial" w:hAnsi="Arial" w:cs="Arial"/>
          <w:sz w:val="22"/>
          <w:szCs w:val="22"/>
        </w:rPr>
        <w:t xml:space="preserve">Przedmiotem umowy jest </w:t>
      </w:r>
      <w:r w:rsidRPr="00557C79">
        <w:rPr>
          <w:rFonts w:ascii="Arial" w:hAnsi="Arial" w:cs="Arial"/>
          <w:b/>
          <w:sz w:val="22"/>
          <w:szCs w:val="22"/>
        </w:rPr>
        <w:t xml:space="preserve">Konserwacja oświetlenia ulicznego na terenie Gminy Wodzisław w </w:t>
      </w:r>
      <w:r>
        <w:rPr>
          <w:rFonts w:ascii="Arial" w:hAnsi="Arial" w:cs="Arial"/>
          <w:b/>
          <w:sz w:val="22"/>
          <w:szCs w:val="22"/>
        </w:rPr>
        <w:t>202</w:t>
      </w:r>
      <w:r w:rsidR="005F26CB">
        <w:rPr>
          <w:rFonts w:ascii="Arial" w:hAnsi="Arial" w:cs="Arial"/>
          <w:b/>
          <w:sz w:val="22"/>
          <w:szCs w:val="22"/>
        </w:rPr>
        <w:t>4</w:t>
      </w:r>
      <w:r>
        <w:rPr>
          <w:rFonts w:ascii="Arial" w:hAnsi="Arial" w:cs="Arial"/>
          <w:b/>
          <w:sz w:val="22"/>
          <w:szCs w:val="22"/>
        </w:rPr>
        <w:t xml:space="preserve"> roku.</w:t>
      </w:r>
    </w:p>
    <w:p w:rsidR="0062334C" w:rsidRPr="00557C79" w:rsidRDefault="0062334C" w:rsidP="0062334C">
      <w:pPr>
        <w:pStyle w:val="Akapitzlist"/>
        <w:numPr>
          <w:ilvl w:val="0"/>
          <w:numId w:val="6"/>
        </w:numPr>
        <w:tabs>
          <w:tab w:val="num" w:pos="426"/>
          <w:tab w:val="left" w:pos="851"/>
        </w:tabs>
        <w:spacing w:line="360" w:lineRule="auto"/>
        <w:ind w:left="426" w:hanging="426"/>
        <w:jc w:val="both"/>
        <w:rPr>
          <w:rFonts w:ascii="Arial" w:hAnsi="Arial" w:cs="Arial"/>
          <w:sz w:val="22"/>
          <w:szCs w:val="22"/>
        </w:rPr>
      </w:pPr>
      <w:r w:rsidRPr="00557C79">
        <w:rPr>
          <w:rFonts w:ascii="Arial" w:hAnsi="Arial" w:cs="Arial"/>
          <w:sz w:val="22"/>
          <w:szCs w:val="22"/>
        </w:rPr>
        <w:t>Wykonawca zobowiązany jest do podpisania zasad współpracy z właściwym oddziałem PGE Dystrybucja S.A. i do wykonywania prac konserwacyjnych na tych zasadach.</w:t>
      </w:r>
    </w:p>
    <w:p w:rsidR="0062334C" w:rsidRPr="00557C79" w:rsidRDefault="0062334C" w:rsidP="0062334C">
      <w:pPr>
        <w:pStyle w:val="Akapitzlist"/>
        <w:numPr>
          <w:ilvl w:val="0"/>
          <w:numId w:val="6"/>
        </w:numPr>
        <w:tabs>
          <w:tab w:val="num" w:pos="426"/>
          <w:tab w:val="left" w:pos="851"/>
        </w:tabs>
        <w:spacing w:line="360" w:lineRule="auto"/>
        <w:ind w:left="426" w:hanging="426"/>
        <w:jc w:val="both"/>
        <w:rPr>
          <w:rFonts w:ascii="Arial" w:hAnsi="Arial" w:cs="Arial"/>
          <w:sz w:val="22"/>
          <w:szCs w:val="22"/>
        </w:rPr>
      </w:pPr>
      <w:r w:rsidRPr="00557C79">
        <w:rPr>
          <w:rFonts w:ascii="Arial" w:hAnsi="Arial" w:cs="Arial"/>
          <w:sz w:val="22"/>
          <w:szCs w:val="22"/>
        </w:rPr>
        <w:t xml:space="preserve">Konserwacją objętych jest ogółem </w:t>
      </w:r>
      <w:r>
        <w:rPr>
          <w:rFonts w:ascii="Arial" w:hAnsi="Arial" w:cs="Arial"/>
          <w:sz w:val="22"/>
          <w:szCs w:val="22"/>
        </w:rPr>
        <w:t>ok. 121</w:t>
      </w:r>
      <w:r w:rsidRPr="00557C79">
        <w:rPr>
          <w:rFonts w:ascii="Arial" w:hAnsi="Arial" w:cs="Arial"/>
          <w:sz w:val="22"/>
          <w:szCs w:val="22"/>
        </w:rPr>
        <w:t xml:space="preserve"> sztuk punktów świetlnych oświetlenia ulicznego, w tym:</w:t>
      </w:r>
    </w:p>
    <w:p w:rsidR="0062334C" w:rsidRPr="00557C79" w:rsidRDefault="0062334C" w:rsidP="0062334C">
      <w:pPr>
        <w:spacing w:line="360" w:lineRule="auto"/>
        <w:ind w:left="426"/>
        <w:jc w:val="both"/>
        <w:rPr>
          <w:rFonts w:ascii="Arial" w:hAnsi="Arial" w:cs="Arial"/>
          <w:sz w:val="22"/>
          <w:szCs w:val="22"/>
        </w:rPr>
      </w:pPr>
      <w:r w:rsidRPr="00557C79">
        <w:rPr>
          <w:rFonts w:ascii="Arial" w:hAnsi="Arial" w:cs="Arial"/>
          <w:sz w:val="22"/>
          <w:szCs w:val="22"/>
        </w:rPr>
        <w:t xml:space="preserve">- w miejscowości Wodzisław </w:t>
      </w:r>
      <w:r>
        <w:rPr>
          <w:rFonts w:ascii="Arial" w:hAnsi="Arial" w:cs="Arial"/>
          <w:sz w:val="22"/>
          <w:szCs w:val="22"/>
        </w:rPr>
        <w:t>87</w:t>
      </w:r>
      <w:r w:rsidRPr="00557C79">
        <w:rPr>
          <w:rFonts w:ascii="Arial" w:hAnsi="Arial" w:cs="Arial"/>
          <w:sz w:val="22"/>
          <w:szCs w:val="22"/>
        </w:rPr>
        <w:t xml:space="preserve"> szt., w tym </w:t>
      </w:r>
      <w:r>
        <w:rPr>
          <w:rFonts w:ascii="Arial" w:hAnsi="Arial" w:cs="Arial"/>
          <w:sz w:val="22"/>
          <w:szCs w:val="22"/>
        </w:rPr>
        <w:t>76</w:t>
      </w:r>
      <w:r w:rsidRPr="00557C79">
        <w:rPr>
          <w:rFonts w:ascii="Arial" w:hAnsi="Arial" w:cs="Arial"/>
          <w:sz w:val="22"/>
          <w:szCs w:val="22"/>
        </w:rPr>
        <w:t xml:space="preserve"> szt. punktów na oświetleniu wydzielonym kablowym,</w:t>
      </w:r>
    </w:p>
    <w:p w:rsidR="0062334C" w:rsidRDefault="0062334C" w:rsidP="0062334C">
      <w:pPr>
        <w:spacing w:line="360" w:lineRule="auto"/>
        <w:ind w:left="426"/>
        <w:jc w:val="both"/>
        <w:rPr>
          <w:rFonts w:ascii="Arial" w:hAnsi="Arial" w:cs="Arial"/>
          <w:sz w:val="22"/>
          <w:szCs w:val="22"/>
        </w:rPr>
      </w:pPr>
      <w:r w:rsidRPr="00557C79">
        <w:rPr>
          <w:rFonts w:ascii="Arial" w:hAnsi="Arial" w:cs="Arial"/>
          <w:sz w:val="22"/>
          <w:szCs w:val="22"/>
        </w:rPr>
        <w:t xml:space="preserve">- na pozostałym terenie Gminy Wodzisław </w:t>
      </w:r>
      <w:r>
        <w:rPr>
          <w:rFonts w:ascii="Arial" w:hAnsi="Arial" w:cs="Arial"/>
          <w:sz w:val="22"/>
          <w:szCs w:val="22"/>
        </w:rPr>
        <w:t>34</w:t>
      </w:r>
      <w:r w:rsidRPr="00557C79">
        <w:rPr>
          <w:rFonts w:ascii="Arial" w:hAnsi="Arial" w:cs="Arial"/>
          <w:sz w:val="22"/>
          <w:szCs w:val="22"/>
        </w:rPr>
        <w:t xml:space="preserve"> szt.</w:t>
      </w:r>
      <w:r>
        <w:rPr>
          <w:rFonts w:ascii="Arial" w:hAnsi="Arial" w:cs="Arial"/>
          <w:sz w:val="22"/>
          <w:szCs w:val="22"/>
        </w:rPr>
        <w:t>, w tym 10</w:t>
      </w:r>
      <w:r w:rsidRPr="00557C79">
        <w:rPr>
          <w:rFonts w:ascii="Arial" w:hAnsi="Arial" w:cs="Arial"/>
          <w:sz w:val="22"/>
          <w:szCs w:val="22"/>
        </w:rPr>
        <w:t xml:space="preserve"> szt. punktów na oświetleniu wydzielonym kablowym.</w:t>
      </w:r>
    </w:p>
    <w:p w:rsidR="0062334C" w:rsidRPr="003A1D2A" w:rsidRDefault="0062334C" w:rsidP="0062334C">
      <w:pPr>
        <w:spacing w:line="360" w:lineRule="auto"/>
        <w:ind w:left="426"/>
        <w:jc w:val="both"/>
        <w:rPr>
          <w:rFonts w:ascii="Arial" w:hAnsi="Arial" w:cs="Arial"/>
          <w:sz w:val="22"/>
          <w:szCs w:val="22"/>
        </w:rPr>
      </w:pPr>
      <w:r w:rsidRPr="003A1D2A">
        <w:rPr>
          <w:rFonts w:ascii="Arial" w:hAnsi="Arial" w:cs="Arial"/>
          <w:sz w:val="22"/>
          <w:szCs w:val="22"/>
        </w:rPr>
        <w:t xml:space="preserve">Konserwacją objętych jest również </w:t>
      </w:r>
      <w:r>
        <w:rPr>
          <w:rFonts w:ascii="Arial" w:hAnsi="Arial" w:cs="Arial"/>
          <w:sz w:val="22"/>
          <w:szCs w:val="22"/>
        </w:rPr>
        <w:t>1824</w:t>
      </w:r>
      <w:r w:rsidRPr="003A1D2A">
        <w:rPr>
          <w:rFonts w:ascii="Arial" w:hAnsi="Arial" w:cs="Arial"/>
          <w:sz w:val="22"/>
          <w:szCs w:val="22"/>
        </w:rPr>
        <w:t xml:space="preserve"> szt. nowych punktów świetlnych typu </w:t>
      </w:r>
      <w:r w:rsidR="005F26CB">
        <w:rPr>
          <w:rFonts w:ascii="Arial" w:hAnsi="Arial" w:cs="Arial"/>
          <w:sz w:val="22"/>
          <w:szCs w:val="22"/>
        </w:rPr>
        <w:t>LED</w:t>
      </w:r>
      <w:r w:rsidRPr="003A1D2A">
        <w:rPr>
          <w:rFonts w:ascii="Arial" w:hAnsi="Arial" w:cs="Arial"/>
          <w:sz w:val="22"/>
          <w:szCs w:val="22"/>
        </w:rPr>
        <w:t>. Konserwacja tych punktów będzie polegała na usuwaniu awarii nie objętych gwarancją wykonawcy. Gwarancja nie obejmuje wymiany bezpieczników, oraz usuwanie awarii związanych z przyczyn wywołanych warunkami atmosferycznymi. Wymiana opraw źródła światła podlega gwarancji.</w:t>
      </w:r>
    </w:p>
    <w:p w:rsidR="0062334C" w:rsidRPr="003A1D2A" w:rsidRDefault="0062334C" w:rsidP="0062334C">
      <w:pPr>
        <w:spacing w:line="360" w:lineRule="auto"/>
        <w:ind w:left="426"/>
        <w:jc w:val="both"/>
        <w:rPr>
          <w:rFonts w:ascii="Arial" w:hAnsi="Arial" w:cs="Arial"/>
          <w:sz w:val="22"/>
          <w:szCs w:val="22"/>
        </w:rPr>
      </w:pPr>
      <w:r w:rsidRPr="003A1D2A">
        <w:rPr>
          <w:rFonts w:ascii="Arial" w:hAnsi="Arial" w:cs="Arial"/>
          <w:sz w:val="22"/>
          <w:szCs w:val="22"/>
        </w:rPr>
        <w:t>- Zamawiający zastrzega możliwość zwiększenia  zakresu objętego konserwacją do max. 160 punktów świetlnych bez zmiany wynagrodzenia.</w:t>
      </w:r>
    </w:p>
    <w:p w:rsidR="0062334C" w:rsidRPr="00557C79" w:rsidRDefault="0062334C" w:rsidP="0062334C">
      <w:pPr>
        <w:spacing w:line="360" w:lineRule="auto"/>
        <w:ind w:left="426"/>
        <w:jc w:val="both"/>
        <w:rPr>
          <w:rFonts w:ascii="Arial" w:hAnsi="Arial" w:cs="Arial"/>
          <w:sz w:val="22"/>
          <w:szCs w:val="22"/>
        </w:rPr>
      </w:pPr>
    </w:p>
    <w:p w:rsidR="0062334C" w:rsidRPr="00557C79" w:rsidRDefault="0062334C" w:rsidP="0062334C">
      <w:pPr>
        <w:numPr>
          <w:ilvl w:val="0"/>
          <w:numId w:val="6"/>
        </w:numPr>
        <w:tabs>
          <w:tab w:val="left" w:pos="426"/>
        </w:tabs>
        <w:spacing w:line="360" w:lineRule="auto"/>
        <w:ind w:left="426" w:hanging="426"/>
        <w:jc w:val="both"/>
        <w:rPr>
          <w:rFonts w:ascii="Arial" w:hAnsi="Arial" w:cs="Arial"/>
          <w:sz w:val="22"/>
          <w:szCs w:val="22"/>
        </w:rPr>
      </w:pPr>
      <w:r w:rsidRPr="00557C79">
        <w:rPr>
          <w:rFonts w:ascii="Arial" w:hAnsi="Arial" w:cs="Arial"/>
          <w:sz w:val="22"/>
          <w:szCs w:val="22"/>
        </w:rPr>
        <w:t xml:space="preserve">Zakres robót </w:t>
      </w:r>
      <w:r>
        <w:rPr>
          <w:rFonts w:ascii="Arial" w:hAnsi="Arial" w:cs="Arial"/>
          <w:sz w:val="22"/>
          <w:szCs w:val="22"/>
        </w:rPr>
        <w:t xml:space="preserve">przez cały czas obowiązywania umowy </w:t>
      </w:r>
      <w:r w:rsidRPr="00557C79">
        <w:rPr>
          <w:rFonts w:ascii="Arial" w:hAnsi="Arial" w:cs="Arial"/>
          <w:sz w:val="22"/>
          <w:szCs w:val="22"/>
        </w:rPr>
        <w:t>obejmuje:</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niesprawnych źródeł światła na żarówki o nie gorszych parametrach;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niesprawnych bezpieczników;</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i naprawę uszkodzonego osprzętu elektrycznego w oprawach;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regulację położenia źródeł światła względem kloszy i odbłyśników;</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przeglądy techniczne punktów świetlnych;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utrzymanie stanu czystości opraw, źródeł światła, mycie kloszy i odbłyśników;</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pomiary eksploatacyjne (skuteczności ochrony od porażeń, rezystancji uziemień ochronnych);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niesprawnych urządzeń sterowniczych (zegarów sterujących, przekaźników, styczników, gniazd bezpiecznikowych);</w:t>
      </w:r>
    </w:p>
    <w:p w:rsidR="0062334C"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regulację zegarów sterujących;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Pr>
          <w:rFonts w:ascii="Arial" w:hAnsi="Arial" w:cs="Arial"/>
          <w:sz w:val="22"/>
          <w:szCs w:val="22"/>
        </w:rPr>
        <w:t>zmianę czasu uruchamiania się oświetlenia ulicznego;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i naprawę uszkodzonych elementów opraw a w przypadku braku możliwości ich wyremontowania wymianę oprawy na nową (na zlecenie Zamawiającego);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wymianę uszkodzonych przewodów w słupach oświetleniowych i wysięgnikach, niesprawnych zacisków, mostków i przewodów zasilających oprawę;</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lastRenderedPageBreak/>
        <w:t>wymianę zabezpieczeń w szafce oświetleniowej;</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wycinkę gałęzi zagrażających istniejącemu oświetleniu ulicznemu;</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kontrolę sprawności oświetlenia;</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lokalizację i naprawę uszkodzonych kabli zasilających obwody oświetleniowe,</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naprawę zerwanych lub uszkodzonych przewodów oświetlenia ulicznego w sieci podwieszonej;</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czyszczenie i konserwację tablic sterowniczych i rozdzielczych;</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regulacja zwisów przewodów oświetlenia ulicznego;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 xml:space="preserve">usuwanie zwarć na liniach napowietrznych </w:t>
      </w:r>
      <w:proofErr w:type="spellStart"/>
      <w:r w:rsidRPr="00557C79">
        <w:rPr>
          <w:rFonts w:ascii="Arial" w:hAnsi="Arial" w:cs="Arial"/>
          <w:sz w:val="22"/>
          <w:szCs w:val="22"/>
        </w:rPr>
        <w:t>nn</w:t>
      </w:r>
      <w:proofErr w:type="spellEnd"/>
      <w:r w:rsidRPr="00557C79">
        <w:rPr>
          <w:rFonts w:ascii="Arial" w:hAnsi="Arial" w:cs="Arial"/>
          <w:sz w:val="22"/>
          <w:szCs w:val="22"/>
        </w:rPr>
        <w:t xml:space="preserve"> zasilających oświetlenie uliczne;</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 xml:space="preserve">naprawę lub wymianę uszkodzonych skrzynek sterowania oświetleniem ulicznym podwieszonych na słupach linii napowietrznych </w:t>
      </w:r>
      <w:proofErr w:type="spellStart"/>
      <w:r w:rsidRPr="00557C79">
        <w:rPr>
          <w:rFonts w:ascii="Arial" w:hAnsi="Arial" w:cs="Arial"/>
          <w:sz w:val="22"/>
          <w:szCs w:val="22"/>
        </w:rPr>
        <w:t>nn</w:t>
      </w:r>
      <w:proofErr w:type="spellEnd"/>
      <w:r w:rsidRPr="00557C79">
        <w:rPr>
          <w:rFonts w:ascii="Arial" w:hAnsi="Arial" w:cs="Arial"/>
          <w:sz w:val="22"/>
          <w:szCs w:val="22"/>
        </w:rPr>
        <w:t>;</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prostowanie słupów oświetlenia wydzielonego;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uzupełnienie i konserwacja zamknięć skrzynek, wnęk itp.;</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malowanie konstrukcji stalowych słupów, szafek, wnęk, uzupełnianie opisów;</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zabezpieczenie i wymianę urządzeń uszkodzonych przez osoby trzecie, np. w wyniku kolizji drogowych (słupy oświetlenia wydzielonego, oprawy, klosze, wysięgniki, szafy oświetleniowe) na zlecenie Zamawiającego;</w:t>
      </w:r>
    </w:p>
    <w:p w:rsidR="0062334C"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inne prace związane z prawidłowym funkcjonowaniem oświetlenia ulicznego;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sidRPr="00557C79">
        <w:rPr>
          <w:rFonts w:ascii="Arial" w:hAnsi="Arial" w:cs="Arial"/>
          <w:sz w:val="22"/>
          <w:szCs w:val="22"/>
        </w:rPr>
        <w:t>prowadzenie rejestru zgłoszonych usterek i awarii na oświetleniu ulicznym zgłoszonych przez Zamawiającego,</w:t>
      </w:r>
    </w:p>
    <w:p w:rsidR="0062334C" w:rsidRPr="00557C79" w:rsidRDefault="0062334C" w:rsidP="0062334C">
      <w:pPr>
        <w:pStyle w:val="Akapitzlist"/>
        <w:numPr>
          <w:ilvl w:val="0"/>
          <w:numId w:val="7"/>
        </w:numPr>
        <w:spacing w:line="360" w:lineRule="auto"/>
        <w:jc w:val="both"/>
        <w:rPr>
          <w:rFonts w:ascii="Arial" w:hAnsi="Arial" w:cs="Arial"/>
          <w:sz w:val="22"/>
          <w:szCs w:val="22"/>
        </w:rPr>
      </w:pPr>
      <w:r>
        <w:rPr>
          <w:rFonts w:ascii="Arial" w:hAnsi="Arial" w:cs="Arial"/>
          <w:sz w:val="22"/>
          <w:szCs w:val="22"/>
        </w:rPr>
        <w:t xml:space="preserve">niezwłoczne </w:t>
      </w:r>
      <w:r w:rsidRPr="00557C79">
        <w:rPr>
          <w:rFonts w:ascii="Arial" w:hAnsi="Arial" w:cs="Arial"/>
          <w:sz w:val="22"/>
          <w:szCs w:val="22"/>
        </w:rPr>
        <w:t xml:space="preserve">zgłaszanie </w:t>
      </w:r>
      <w:r>
        <w:rPr>
          <w:rFonts w:ascii="Arial" w:hAnsi="Arial" w:cs="Arial"/>
          <w:sz w:val="22"/>
          <w:szCs w:val="22"/>
        </w:rPr>
        <w:t xml:space="preserve">Zamawiającemu </w:t>
      </w:r>
      <w:r w:rsidRPr="00557C79">
        <w:rPr>
          <w:rFonts w:ascii="Arial" w:hAnsi="Arial" w:cs="Arial"/>
          <w:sz w:val="22"/>
          <w:szCs w:val="22"/>
        </w:rPr>
        <w:t xml:space="preserve">wykonania </w:t>
      </w:r>
      <w:r>
        <w:rPr>
          <w:rFonts w:ascii="Arial" w:hAnsi="Arial" w:cs="Arial"/>
          <w:sz w:val="22"/>
          <w:szCs w:val="22"/>
        </w:rPr>
        <w:t>naprawy usterki drogą e-mail – 1 dzień od usunięcia usterki.</w:t>
      </w:r>
    </w:p>
    <w:p w:rsidR="0062334C" w:rsidRPr="00557C79" w:rsidRDefault="0062334C" w:rsidP="0062334C">
      <w:pPr>
        <w:pStyle w:val="Akapitzlist"/>
        <w:numPr>
          <w:ilvl w:val="0"/>
          <w:numId w:val="6"/>
        </w:numPr>
        <w:spacing w:line="360" w:lineRule="auto"/>
        <w:ind w:left="426" w:hanging="426"/>
        <w:jc w:val="both"/>
        <w:rPr>
          <w:rFonts w:ascii="Arial" w:hAnsi="Arial" w:cs="Arial"/>
          <w:sz w:val="22"/>
          <w:szCs w:val="22"/>
        </w:rPr>
      </w:pPr>
      <w:r w:rsidRPr="00557C79">
        <w:rPr>
          <w:rFonts w:ascii="Arial" w:hAnsi="Arial" w:cs="Arial"/>
          <w:sz w:val="22"/>
          <w:szCs w:val="22"/>
        </w:rPr>
        <w:t>Maksymalny termin na usunięcie awarii od chwili zgłoszenia do Wykonawcy, wynosi w przypadku usterki typu:</w:t>
      </w:r>
    </w:p>
    <w:p w:rsidR="0062334C" w:rsidRPr="00557C79" w:rsidRDefault="0062334C" w:rsidP="0062334C">
      <w:pPr>
        <w:pStyle w:val="Akapitzlist"/>
        <w:numPr>
          <w:ilvl w:val="0"/>
          <w:numId w:val="8"/>
        </w:numPr>
        <w:spacing w:line="360" w:lineRule="auto"/>
        <w:jc w:val="both"/>
        <w:rPr>
          <w:rFonts w:ascii="Arial" w:hAnsi="Arial" w:cs="Arial"/>
          <w:sz w:val="22"/>
          <w:szCs w:val="22"/>
        </w:rPr>
      </w:pPr>
      <w:r w:rsidRPr="00557C79">
        <w:rPr>
          <w:rFonts w:ascii="Arial" w:hAnsi="Arial" w:cs="Arial"/>
          <w:sz w:val="22"/>
          <w:szCs w:val="22"/>
        </w:rPr>
        <w:t>bezpodstawne świecenie lamp ulicznych w porze dziennej – 12 godzin od zgłoszenia,</w:t>
      </w:r>
    </w:p>
    <w:p w:rsidR="0062334C" w:rsidRPr="00B27EAD" w:rsidRDefault="0062334C" w:rsidP="0062334C">
      <w:pPr>
        <w:pStyle w:val="Akapitzlist"/>
        <w:numPr>
          <w:ilvl w:val="0"/>
          <w:numId w:val="8"/>
        </w:numPr>
        <w:spacing w:line="360" w:lineRule="auto"/>
        <w:jc w:val="both"/>
        <w:rPr>
          <w:rFonts w:ascii="Arial" w:hAnsi="Arial" w:cs="Arial"/>
          <w:sz w:val="22"/>
          <w:szCs w:val="22"/>
        </w:rPr>
      </w:pPr>
      <w:r w:rsidRPr="00557C79">
        <w:rPr>
          <w:rFonts w:ascii="Arial" w:hAnsi="Arial" w:cs="Arial"/>
          <w:sz w:val="22"/>
          <w:szCs w:val="22"/>
        </w:rPr>
        <w:t>brak oświetlenia ulicznego w całym obwodzie – 1 dzień od zgłoszenia,</w:t>
      </w:r>
    </w:p>
    <w:p w:rsidR="0062334C" w:rsidRDefault="0062334C" w:rsidP="0062334C">
      <w:pPr>
        <w:pStyle w:val="Akapitzlist"/>
        <w:numPr>
          <w:ilvl w:val="0"/>
          <w:numId w:val="8"/>
        </w:numPr>
        <w:spacing w:line="360" w:lineRule="auto"/>
        <w:jc w:val="both"/>
        <w:rPr>
          <w:rFonts w:ascii="Arial" w:hAnsi="Arial" w:cs="Arial"/>
          <w:sz w:val="22"/>
          <w:szCs w:val="22"/>
        </w:rPr>
      </w:pPr>
      <w:r w:rsidRPr="00557C79">
        <w:rPr>
          <w:rFonts w:ascii="Arial" w:hAnsi="Arial" w:cs="Arial"/>
          <w:sz w:val="22"/>
          <w:szCs w:val="22"/>
        </w:rPr>
        <w:t>awaria pojedynczych opraw w obwodzie – 3 dni od zgłoszenia,</w:t>
      </w:r>
    </w:p>
    <w:p w:rsidR="0062334C" w:rsidRPr="003A74E3" w:rsidRDefault="0062334C" w:rsidP="0062334C">
      <w:pPr>
        <w:pStyle w:val="Akapitzlist"/>
        <w:numPr>
          <w:ilvl w:val="0"/>
          <w:numId w:val="8"/>
        </w:numPr>
        <w:spacing w:line="360" w:lineRule="auto"/>
        <w:jc w:val="both"/>
        <w:rPr>
          <w:rFonts w:ascii="Arial" w:hAnsi="Arial" w:cs="Arial"/>
          <w:sz w:val="22"/>
          <w:szCs w:val="22"/>
        </w:rPr>
      </w:pPr>
      <w:r>
        <w:rPr>
          <w:rFonts w:ascii="Arial" w:hAnsi="Arial" w:cs="Arial"/>
          <w:sz w:val="22"/>
          <w:szCs w:val="22"/>
        </w:rPr>
        <w:t>zmiana czasu uruchamiania się oświetlenia ulicznego – 7 dni od zgłoszenia,</w:t>
      </w:r>
    </w:p>
    <w:p w:rsidR="0062334C" w:rsidRDefault="0062334C" w:rsidP="0062334C">
      <w:pPr>
        <w:pStyle w:val="Akapitzlist"/>
        <w:numPr>
          <w:ilvl w:val="0"/>
          <w:numId w:val="8"/>
        </w:numPr>
        <w:spacing w:line="360" w:lineRule="auto"/>
        <w:jc w:val="both"/>
        <w:rPr>
          <w:rFonts w:ascii="Arial" w:hAnsi="Arial" w:cs="Arial"/>
          <w:sz w:val="22"/>
          <w:szCs w:val="22"/>
        </w:rPr>
      </w:pPr>
      <w:r w:rsidRPr="00557C79">
        <w:rPr>
          <w:rFonts w:ascii="Arial" w:hAnsi="Arial" w:cs="Arial"/>
          <w:sz w:val="22"/>
          <w:szCs w:val="22"/>
        </w:rPr>
        <w:t>wymiana oprawy na nową – 14 dni od zgłoszenia.</w:t>
      </w:r>
    </w:p>
    <w:p w:rsidR="0062334C" w:rsidRPr="00557C79" w:rsidRDefault="0062334C" w:rsidP="0062334C">
      <w:pPr>
        <w:pStyle w:val="Akapitzlist"/>
        <w:spacing w:line="360" w:lineRule="auto"/>
        <w:ind w:left="426"/>
        <w:jc w:val="both"/>
        <w:rPr>
          <w:rFonts w:ascii="Arial" w:hAnsi="Arial" w:cs="Arial"/>
          <w:sz w:val="22"/>
          <w:szCs w:val="22"/>
        </w:rPr>
      </w:pPr>
      <w:r w:rsidRPr="00557C79">
        <w:rPr>
          <w:rFonts w:ascii="Arial" w:hAnsi="Arial" w:cs="Arial"/>
          <w:sz w:val="22"/>
          <w:szCs w:val="22"/>
        </w:rPr>
        <w:t>Termin ten może ulec wydłużeniu za zgodą Zamawiającego w przypadku dużej ilości awarii spowodowanych trudnymi warunkami pogodowymi.</w:t>
      </w:r>
    </w:p>
    <w:p w:rsidR="0062334C" w:rsidRPr="00557C79" w:rsidRDefault="0062334C" w:rsidP="0062334C">
      <w:pPr>
        <w:pStyle w:val="Akapitzlist"/>
        <w:numPr>
          <w:ilvl w:val="0"/>
          <w:numId w:val="6"/>
        </w:numPr>
        <w:tabs>
          <w:tab w:val="num" w:pos="426"/>
          <w:tab w:val="left" w:pos="851"/>
        </w:tabs>
        <w:spacing w:line="360" w:lineRule="auto"/>
        <w:ind w:left="426" w:hanging="426"/>
        <w:jc w:val="both"/>
        <w:rPr>
          <w:rFonts w:ascii="Arial" w:hAnsi="Arial" w:cs="Arial"/>
          <w:sz w:val="22"/>
          <w:szCs w:val="22"/>
        </w:rPr>
      </w:pPr>
      <w:r w:rsidRPr="00557C79">
        <w:rPr>
          <w:rFonts w:ascii="Arial" w:eastAsia="TimesNewRomanPSMT" w:hAnsi="Arial" w:cs="Arial"/>
          <w:sz w:val="22"/>
          <w:szCs w:val="22"/>
        </w:rPr>
        <w:t xml:space="preserve">Koszty związane z zakupem nowych </w:t>
      </w:r>
      <w:r w:rsidRPr="00557C79">
        <w:rPr>
          <w:rFonts w:ascii="Arial" w:hAnsi="Arial" w:cs="Arial"/>
          <w:sz w:val="22"/>
          <w:szCs w:val="22"/>
        </w:rPr>
        <w:t>słupów oświetlenia wydzielonego, opraw, kloszy, wysięgników i szaf oświetleniowych</w:t>
      </w:r>
      <w:r w:rsidRPr="00557C79">
        <w:rPr>
          <w:rFonts w:ascii="Arial" w:eastAsia="TimesNewRomanPSMT" w:hAnsi="Arial" w:cs="Arial"/>
          <w:sz w:val="22"/>
          <w:szCs w:val="22"/>
        </w:rPr>
        <w:t xml:space="preserve"> ponosi Zamawiający. Zgłoszenie takiej potrzeby musi nastąpić niezwłocznie po stwierdzeniu, że istnieje konieczność wymiany istniejącego urządzenia na nowe. Zamawiający zleci zakup nowego urządzenia oddzielnym zleceniem. </w:t>
      </w: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2</w:t>
      </w:r>
    </w:p>
    <w:p w:rsidR="0062334C" w:rsidRPr="00557C79" w:rsidRDefault="0062334C" w:rsidP="0062334C">
      <w:pPr>
        <w:autoSpaceDE w:val="0"/>
        <w:spacing w:line="360" w:lineRule="auto"/>
        <w:jc w:val="both"/>
        <w:rPr>
          <w:rFonts w:ascii="Arial" w:eastAsia="TimesNewRomanPSMT" w:hAnsi="Arial" w:cs="Arial"/>
          <w:sz w:val="22"/>
          <w:szCs w:val="22"/>
        </w:rPr>
      </w:pPr>
      <w:r w:rsidRPr="00557C79">
        <w:rPr>
          <w:rFonts w:ascii="Arial" w:hAnsi="Arial" w:cs="Arial"/>
          <w:sz w:val="22"/>
          <w:szCs w:val="22"/>
        </w:rPr>
        <w:t>Umowa obowiązuje od 1 stycznia 20</w:t>
      </w:r>
      <w:r>
        <w:rPr>
          <w:rFonts w:ascii="Arial" w:hAnsi="Arial" w:cs="Arial"/>
          <w:sz w:val="22"/>
          <w:szCs w:val="22"/>
        </w:rPr>
        <w:t>2</w:t>
      </w:r>
      <w:r w:rsidR="005F26CB">
        <w:rPr>
          <w:rFonts w:ascii="Arial" w:hAnsi="Arial" w:cs="Arial"/>
          <w:sz w:val="22"/>
          <w:szCs w:val="22"/>
        </w:rPr>
        <w:t>4</w:t>
      </w:r>
      <w:r w:rsidRPr="00557C79">
        <w:rPr>
          <w:rFonts w:ascii="Arial" w:hAnsi="Arial" w:cs="Arial"/>
          <w:sz w:val="22"/>
          <w:szCs w:val="22"/>
        </w:rPr>
        <w:t>r. do 31 grudnia 20</w:t>
      </w:r>
      <w:r>
        <w:rPr>
          <w:rFonts w:ascii="Arial" w:hAnsi="Arial" w:cs="Arial"/>
          <w:sz w:val="22"/>
          <w:szCs w:val="22"/>
        </w:rPr>
        <w:t>2</w:t>
      </w:r>
      <w:r w:rsidR="005F26CB">
        <w:rPr>
          <w:rFonts w:ascii="Arial" w:hAnsi="Arial" w:cs="Arial"/>
          <w:sz w:val="22"/>
          <w:szCs w:val="22"/>
        </w:rPr>
        <w:t>4</w:t>
      </w:r>
      <w:bookmarkStart w:id="0" w:name="_GoBack"/>
      <w:bookmarkEnd w:id="0"/>
      <w:r w:rsidRPr="00557C79">
        <w:rPr>
          <w:rFonts w:ascii="Arial" w:hAnsi="Arial" w:cs="Arial"/>
          <w:sz w:val="22"/>
          <w:szCs w:val="22"/>
        </w:rPr>
        <w:t>r.</w:t>
      </w:r>
    </w:p>
    <w:p w:rsidR="0062334C" w:rsidRPr="00557C79" w:rsidRDefault="0062334C" w:rsidP="0062334C">
      <w:pPr>
        <w:tabs>
          <w:tab w:val="num" w:pos="426"/>
        </w:tabs>
        <w:spacing w:line="360" w:lineRule="auto"/>
        <w:ind w:hanging="426"/>
        <w:jc w:val="center"/>
        <w:rPr>
          <w:rFonts w:ascii="Arial" w:hAnsi="Arial" w:cs="Arial"/>
          <w:b/>
          <w:sz w:val="22"/>
          <w:szCs w:val="22"/>
        </w:rPr>
      </w:pP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3</w:t>
      </w:r>
    </w:p>
    <w:p w:rsidR="0062334C" w:rsidRDefault="0062334C" w:rsidP="0062334C">
      <w:pPr>
        <w:numPr>
          <w:ilvl w:val="0"/>
          <w:numId w:val="9"/>
        </w:numPr>
        <w:spacing w:line="360" w:lineRule="auto"/>
        <w:ind w:left="426" w:hanging="426"/>
        <w:jc w:val="both"/>
        <w:rPr>
          <w:rFonts w:ascii="Arial" w:hAnsi="Arial" w:cs="Arial"/>
          <w:sz w:val="22"/>
          <w:szCs w:val="22"/>
        </w:rPr>
      </w:pPr>
      <w:r w:rsidRPr="00512C56">
        <w:rPr>
          <w:rFonts w:ascii="Arial" w:hAnsi="Arial" w:cs="Arial"/>
          <w:sz w:val="22"/>
          <w:szCs w:val="22"/>
        </w:rPr>
        <w:t xml:space="preserve">Z ramienia Wykonawcy nadzór nad prawidłowym prowadzeniem konserwacji oświetlenia drogowego będzie prowadził </w:t>
      </w:r>
      <w:r>
        <w:rPr>
          <w:rFonts w:ascii="Arial" w:hAnsi="Arial" w:cs="Arial"/>
          <w:sz w:val="22"/>
          <w:szCs w:val="22"/>
        </w:rPr>
        <w:t>………………………………………………</w:t>
      </w:r>
    </w:p>
    <w:p w:rsidR="0062334C" w:rsidRPr="00512C56" w:rsidRDefault="0062334C" w:rsidP="0062334C">
      <w:pPr>
        <w:numPr>
          <w:ilvl w:val="0"/>
          <w:numId w:val="9"/>
        </w:numPr>
        <w:spacing w:line="360" w:lineRule="auto"/>
        <w:ind w:left="426" w:hanging="426"/>
        <w:jc w:val="both"/>
        <w:rPr>
          <w:rFonts w:ascii="Arial" w:hAnsi="Arial" w:cs="Arial"/>
          <w:sz w:val="22"/>
          <w:szCs w:val="22"/>
        </w:rPr>
      </w:pPr>
      <w:r w:rsidRPr="00512C56">
        <w:rPr>
          <w:rFonts w:ascii="Arial" w:hAnsi="Arial" w:cs="Arial"/>
          <w:sz w:val="22"/>
          <w:szCs w:val="22"/>
        </w:rPr>
        <w:t>Wykonawca zobowiązuje się do prowadzenia prac konserwacyjnych na sieci oświetlenia ulicznego przez osoby posiadające aktualne świadectwo kwalifikacyjne zgodnie z Rozporządzeniem Ministra Gospodarki, Pracy i Polityki Społecznej z dnia 28 kwietnia 2003 r. w sprawie szczegółowych zasad stwierdzenia posiadania kwalifikacji przez osoby zajmujące się eksploatacją urządzeń, instalacji i sieci (Dz. U. z 2003r. Nr 89, poz. 828 z </w:t>
      </w:r>
      <w:proofErr w:type="spellStart"/>
      <w:r w:rsidRPr="00512C56">
        <w:rPr>
          <w:rFonts w:ascii="Arial" w:hAnsi="Arial" w:cs="Arial"/>
          <w:sz w:val="22"/>
          <w:szCs w:val="22"/>
        </w:rPr>
        <w:t>późn</w:t>
      </w:r>
      <w:proofErr w:type="spellEnd"/>
      <w:r w:rsidRPr="00512C56">
        <w:rPr>
          <w:rFonts w:ascii="Arial" w:hAnsi="Arial" w:cs="Arial"/>
          <w:sz w:val="22"/>
          <w:szCs w:val="22"/>
        </w:rPr>
        <w:t>. zm.)</w:t>
      </w:r>
    </w:p>
    <w:p w:rsidR="0062334C" w:rsidRDefault="0062334C" w:rsidP="0062334C">
      <w:pPr>
        <w:numPr>
          <w:ilvl w:val="0"/>
          <w:numId w:val="9"/>
        </w:numPr>
        <w:spacing w:line="360" w:lineRule="auto"/>
        <w:ind w:left="426" w:hanging="426"/>
        <w:jc w:val="both"/>
        <w:rPr>
          <w:rFonts w:ascii="Arial" w:hAnsi="Arial" w:cs="Arial"/>
          <w:sz w:val="22"/>
          <w:szCs w:val="22"/>
        </w:rPr>
      </w:pPr>
      <w:r>
        <w:rPr>
          <w:rFonts w:ascii="Arial" w:hAnsi="Arial" w:cs="Arial"/>
          <w:sz w:val="22"/>
          <w:szCs w:val="22"/>
        </w:rPr>
        <w:t xml:space="preserve">Z ramienia Zamawiającego osobą odpowiedzialną za prawidłowe wypełnienie przez Wykonawcę warunków umowy jest ……….. , tel. 41 380 61 20 wew. </w:t>
      </w:r>
    </w:p>
    <w:p w:rsidR="0062334C" w:rsidRPr="00557C79" w:rsidRDefault="0062334C" w:rsidP="0062334C">
      <w:pPr>
        <w:spacing w:line="360" w:lineRule="auto"/>
        <w:ind w:left="426"/>
        <w:jc w:val="both"/>
        <w:rPr>
          <w:rFonts w:ascii="Arial" w:hAnsi="Arial" w:cs="Arial"/>
          <w:sz w:val="22"/>
          <w:szCs w:val="22"/>
        </w:rPr>
      </w:pP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4</w:t>
      </w:r>
    </w:p>
    <w:p w:rsidR="0062334C" w:rsidRPr="00557C79" w:rsidRDefault="0062334C" w:rsidP="0062334C">
      <w:pPr>
        <w:numPr>
          <w:ilvl w:val="0"/>
          <w:numId w:val="1"/>
        </w:numPr>
        <w:tabs>
          <w:tab w:val="clear" w:pos="720"/>
          <w:tab w:val="left" w:pos="426"/>
        </w:tabs>
        <w:spacing w:line="360" w:lineRule="auto"/>
        <w:ind w:left="426" w:hanging="426"/>
        <w:jc w:val="both"/>
        <w:rPr>
          <w:rFonts w:ascii="Arial" w:hAnsi="Arial" w:cs="Arial"/>
          <w:sz w:val="22"/>
          <w:szCs w:val="22"/>
        </w:rPr>
      </w:pPr>
      <w:r w:rsidRPr="00557C79">
        <w:rPr>
          <w:rFonts w:ascii="Arial" w:hAnsi="Arial" w:cs="Arial"/>
          <w:sz w:val="22"/>
          <w:szCs w:val="22"/>
        </w:rPr>
        <w:t xml:space="preserve">Za wykonanie przedmiotu umowy określonego w § 1 strony ustalają wynagrodzenie miesięczne ryczałtowe określone w formularzu ofertowym Wykonawcy w wysokości: </w:t>
      </w:r>
    </w:p>
    <w:p w:rsidR="0062334C" w:rsidRPr="00557C79" w:rsidRDefault="0062334C" w:rsidP="0062334C">
      <w:pPr>
        <w:tabs>
          <w:tab w:val="left" w:pos="426"/>
        </w:tabs>
        <w:spacing w:line="360" w:lineRule="auto"/>
        <w:ind w:left="426"/>
        <w:jc w:val="both"/>
        <w:rPr>
          <w:rFonts w:ascii="Arial" w:hAnsi="Arial" w:cs="Arial"/>
          <w:sz w:val="22"/>
          <w:szCs w:val="22"/>
        </w:rPr>
      </w:pPr>
      <w:r w:rsidRPr="00557C79">
        <w:rPr>
          <w:rFonts w:ascii="Arial" w:hAnsi="Arial" w:cs="Arial"/>
          <w:sz w:val="22"/>
          <w:szCs w:val="22"/>
        </w:rPr>
        <w:t xml:space="preserve">brutto </w:t>
      </w:r>
      <w:r>
        <w:rPr>
          <w:rFonts w:ascii="Arial" w:hAnsi="Arial" w:cs="Arial"/>
          <w:sz w:val="22"/>
          <w:szCs w:val="22"/>
        </w:rPr>
        <w:t xml:space="preserve">……………….. zł </w:t>
      </w:r>
      <w:r w:rsidRPr="00557C79">
        <w:rPr>
          <w:rFonts w:ascii="Arial" w:hAnsi="Arial" w:cs="Arial"/>
          <w:sz w:val="22"/>
          <w:szCs w:val="22"/>
        </w:rPr>
        <w:t>za</w:t>
      </w:r>
      <w:r w:rsidR="00082D0D">
        <w:rPr>
          <w:rFonts w:ascii="Arial" w:hAnsi="Arial" w:cs="Arial"/>
          <w:sz w:val="22"/>
          <w:szCs w:val="22"/>
        </w:rPr>
        <w:t xml:space="preserve"> </w:t>
      </w:r>
      <w:r w:rsidRPr="00557C79">
        <w:rPr>
          <w:rFonts w:ascii="Arial" w:hAnsi="Arial" w:cs="Arial"/>
          <w:sz w:val="22"/>
          <w:szCs w:val="22"/>
        </w:rPr>
        <w:t>1 miesiąc</w:t>
      </w:r>
      <w:r w:rsidR="00082D0D">
        <w:rPr>
          <w:rFonts w:ascii="Arial" w:hAnsi="Arial" w:cs="Arial"/>
          <w:sz w:val="22"/>
          <w:szCs w:val="22"/>
        </w:rPr>
        <w:t xml:space="preserve"> prowadzenia usługi konserwacji </w:t>
      </w:r>
      <w:r w:rsidRPr="00557C79">
        <w:rPr>
          <w:rFonts w:ascii="Arial" w:hAnsi="Arial" w:cs="Arial"/>
          <w:sz w:val="22"/>
          <w:szCs w:val="22"/>
        </w:rPr>
        <w:t>(słownie:</w:t>
      </w:r>
      <w:r>
        <w:rPr>
          <w:rFonts w:ascii="Arial" w:hAnsi="Arial" w:cs="Arial"/>
          <w:sz w:val="22"/>
          <w:szCs w:val="22"/>
        </w:rPr>
        <w:t>……………….</w:t>
      </w:r>
      <w:r w:rsidRPr="00557C79">
        <w:rPr>
          <w:rFonts w:ascii="Arial" w:hAnsi="Arial" w:cs="Arial"/>
          <w:sz w:val="22"/>
          <w:szCs w:val="22"/>
        </w:rPr>
        <w:t>) w tym podatek VAT.</w:t>
      </w:r>
    </w:p>
    <w:p w:rsidR="0062334C" w:rsidRPr="00557C79" w:rsidRDefault="0062334C" w:rsidP="0062334C">
      <w:pPr>
        <w:numPr>
          <w:ilvl w:val="0"/>
          <w:numId w:val="1"/>
        </w:numPr>
        <w:tabs>
          <w:tab w:val="clear" w:pos="720"/>
          <w:tab w:val="left" w:pos="426"/>
        </w:tabs>
        <w:spacing w:line="360" w:lineRule="auto"/>
        <w:ind w:left="426" w:hanging="426"/>
        <w:jc w:val="both"/>
        <w:rPr>
          <w:rFonts w:ascii="Arial" w:hAnsi="Arial" w:cs="Arial"/>
          <w:bCs/>
          <w:sz w:val="22"/>
          <w:szCs w:val="22"/>
        </w:rPr>
      </w:pPr>
      <w:r w:rsidRPr="00557C79">
        <w:rPr>
          <w:rFonts w:ascii="Arial" w:hAnsi="Arial" w:cs="Arial"/>
          <w:sz w:val="22"/>
          <w:szCs w:val="22"/>
        </w:rPr>
        <w:t>Ww. wynagrodzenie obejmuje wszystkie koszty jakie poniesie Wykonawca w celu prawidłowej realizacji umowy oraz zawiera niezbędne opłaty dla RZE. W czasie obowiązywania umowy podane ceny nie ulegną zmianie z wyjątkiem § 6 ust. 2.</w:t>
      </w:r>
    </w:p>
    <w:p w:rsidR="0062334C" w:rsidRPr="00557C79" w:rsidRDefault="0062334C" w:rsidP="0062334C">
      <w:pPr>
        <w:numPr>
          <w:ilvl w:val="0"/>
          <w:numId w:val="1"/>
        </w:numPr>
        <w:tabs>
          <w:tab w:val="clear" w:pos="720"/>
          <w:tab w:val="left" w:pos="426"/>
        </w:tabs>
        <w:spacing w:line="360" w:lineRule="auto"/>
        <w:ind w:left="426" w:hanging="426"/>
        <w:jc w:val="both"/>
        <w:rPr>
          <w:rFonts w:ascii="Arial" w:hAnsi="Arial" w:cs="Arial"/>
          <w:bCs/>
          <w:sz w:val="22"/>
          <w:szCs w:val="22"/>
        </w:rPr>
      </w:pPr>
      <w:r w:rsidRPr="00557C79">
        <w:rPr>
          <w:rFonts w:ascii="Arial" w:hAnsi="Arial" w:cs="Arial"/>
          <w:sz w:val="22"/>
          <w:szCs w:val="22"/>
        </w:rPr>
        <w:t xml:space="preserve">Całkowita wartość umowy za prowadzenie usługi konserwacji przez </w:t>
      </w:r>
      <w:r>
        <w:rPr>
          <w:rFonts w:ascii="Arial" w:hAnsi="Arial" w:cs="Arial"/>
          <w:sz w:val="22"/>
          <w:szCs w:val="22"/>
        </w:rPr>
        <w:t>12</w:t>
      </w:r>
      <w:r w:rsidRPr="00557C79">
        <w:rPr>
          <w:rFonts w:ascii="Arial" w:hAnsi="Arial" w:cs="Arial"/>
          <w:sz w:val="22"/>
          <w:szCs w:val="22"/>
        </w:rPr>
        <w:t xml:space="preserve"> miesięcy wyniesie: brutto </w:t>
      </w:r>
      <w:r>
        <w:rPr>
          <w:rFonts w:ascii="Arial" w:hAnsi="Arial" w:cs="Arial"/>
          <w:sz w:val="22"/>
          <w:szCs w:val="22"/>
        </w:rPr>
        <w:t>………………..</w:t>
      </w:r>
      <w:r w:rsidRPr="00557C79">
        <w:rPr>
          <w:rFonts w:ascii="Arial" w:hAnsi="Arial" w:cs="Arial"/>
          <w:sz w:val="22"/>
          <w:szCs w:val="22"/>
        </w:rPr>
        <w:t>zł (słownie:) w tym podatek VAT.</w:t>
      </w:r>
    </w:p>
    <w:p w:rsidR="0062334C" w:rsidRPr="00557C79" w:rsidRDefault="0062334C" w:rsidP="0062334C">
      <w:pPr>
        <w:numPr>
          <w:ilvl w:val="0"/>
          <w:numId w:val="1"/>
        </w:numPr>
        <w:tabs>
          <w:tab w:val="clear" w:pos="720"/>
          <w:tab w:val="left" w:pos="426"/>
        </w:tabs>
        <w:spacing w:line="360" w:lineRule="auto"/>
        <w:ind w:left="426" w:hanging="426"/>
        <w:jc w:val="both"/>
        <w:rPr>
          <w:rFonts w:ascii="Arial" w:hAnsi="Arial" w:cs="Arial"/>
          <w:sz w:val="22"/>
          <w:szCs w:val="22"/>
        </w:rPr>
      </w:pPr>
      <w:r w:rsidRPr="00557C79">
        <w:rPr>
          <w:rFonts w:ascii="Arial" w:hAnsi="Arial" w:cs="Arial"/>
          <w:sz w:val="22"/>
          <w:szCs w:val="22"/>
        </w:rPr>
        <w:t>Zapłata wynagrodzenia nastąpi na podstawie faktur częściowych wystawianych po zakończeniu miesiąca kalendarzowego.</w:t>
      </w:r>
    </w:p>
    <w:p w:rsidR="0062334C" w:rsidRPr="00557C79" w:rsidRDefault="0062334C" w:rsidP="0062334C">
      <w:pPr>
        <w:numPr>
          <w:ilvl w:val="0"/>
          <w:numId w:val="1"/>
        </w:numPr>
        <w:tabs>
          <w:tab w:val="clear" w:pos="720"/>
          <w:tab w:val="left" w:pos="426"/>
        </w:tabs>
        <w:autoSpaceDE w:val="0"/>
        <w:autoSpaceDN w:val="0"/>
        <w:adjustRightInd w:val="0"/>
        <w:spacing w:line="360" w:lineRule="auto"/>
        <w:ind w:left="426" w:hanging="426"/>
        <w:jc w:val="both"/>
        <w:rPr>
          <w:rFonts w:ascii="Arial" w:hAnsi="Arial" w:cs="Arial"/>
          <w:sz w:val="22"/>
          <w:szCs w:val="22"/>
        </w:rPr>
      </w:pPr>
      <w:r w:rsidRPr="00557C79">
        <w:rPr>
          <w:rFonts w:ascii="Arial" w:hAnsi="Arial" w:cs="Arial"/>
          <w:sz w:val="22"/>
          <w:szCs w:val="22"/>
        </w:rPr>
        <w:t xml:space="preserve">Płatność za fakturę VAT będzie dokonana przelewem z konta Zamawiającego na konto Wykonawcy Nr </w:t>
      </w:r>
      <w:r>
        <w:rPr>
          <w:rFonts w:ascii="Arial" w:hAnsi="Arial" w:cs="Arial"/>
          <w:sz w:val="22"/>
          <w:szCs w:val="22"/>
        </w:rPr>
        <w:t xml:space="preserve">……………………………………………………….. </w:t>
      </w:r>
      <w:r w:rsidRPr="00557C79">
        <w:rPr>
          <w:rFonts w:ascii="Arial" w:hAnsi="Arial" w:cs="Arial"/>
          <w:sz w:val="22"/>
          <w:szCs w:val="22"/>
        </w:rPr>
        <w:t>w terminie do 30 dni licząc od daty otrzymania przez Zamawiającego faktury. Błędnie wystawiona faktura VAT spowoduje naliczenie ponownego 30-dniowego terminu płatności od momentu dostarczenia poprawionej faktury.</w:t>
      </w:r>
    </w:p>
    <w:p w:rsidR="0062334C" w:rsidRPr="0007274F" w:rsidRDefault="0062334C" w:rsidP="0062334C">
      <w:pPr>
        <w:numPr>
          <w:ilvl w:val="0"/>
          <w:numId w:val="1"/>
        </w:numPr>
        <w:tabs>
          <w:tab w:val="clear" w:pos="720"/>
          <w:tab w:val="num" w:pos="374"/>
          <w:tab w:val="left" w:pos="426"/>
        </w:tabs>
        <w:autoSpaceDE w:val="0"/>
        <w:autoSpaceDN w:val="0"/>
        <w:adjustRightInd w:val="0"/>
        <w:spacing w:line="360" w:lineRule="auto"/>
        <w:ind w:left="426" w:hanging="426"/>
        <w:jc w:val="both"/>
        <w:rPr>
          <w:rFonts w:ascii="Arial" w:hAnsi="Arial" w:cs="Arial"/>
          <w:sz w:val="22"/>
          <w:szCs w:val="22"/>
        </w:rPr>
      </w:pPr>
      <w:r w:rsidRPr="00557C79">
        <w:rPr>
          <w:rFonts w:ascii="Arial" w:hAnsi="Arial" w:cs="Arial"/>
          <w:sz w:val="22"/>
          <w:szCs w:val="22"/>
        </w:rPr>
        <w:tab/>
        <w:t>Za nieterminową płatność Wykonawca ma prawo naliczyć Zamawiającemu odsetki ustawowe.</w:t>
      </w: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5</w:t>
      </w:r>
    </w:p>
    <w:p w:rsidR="0062334C" w:rsidRPr="00557C79" w:rsidRDefault="0062334C" w:rsidP="0062334C">
      <w:pPr>
        <w:numPr>
          <w:ilvl w:val="0"/>
          <w:numId w:val="3"/>
        </w:numPr>
        <w:autoSpaceDE w:val="0"/>
        <w:autoSpaceDN w:val="0"/>
        <w:adjustRightInd w:val="0"/>
        <w:spacing w:line="360" w:lineRule="auto"/>
        <w:ind w:hanging="426"/>
        <w:jc w:val="both"/>
        <w:rPr>
          <w:rFonts w:ascii="Arial" w:hAnsi="Arial" w:cs="Arial"/>
          <w:bCs/>
          <w:sz w:val="22"/>
          <w:szCs w:val="22"/>
        </w:rPr>
      </w:pPr>
      <w:r w:rsidRPr="00557C79">
        <w:rPr>
          <w:rFonts w:ascii="Arial" w:hAnsi="Arial" w:cs="Arial"/>
          <w:bCs/>
          <w:sz w:val="22"/>
          <w:szCs w:val="22"/>
        </w:rPr>
        <w:t>Wykonawca ma prawo zawrzeć umowę ze wskazanym w ofercie podwykonawcą na wykonanie części zamówienia określonej w ofercie jedynie po uzyskaniu pisemnej zgody Zamawiającego.</w:t>
      </w:r>
    </w:p>
    <w:p w:rsidR="0062334C" w:rsidRPr="00557C79" w:rsidRDefault="0062334C" w:rsidP="0062334C">
      <w:pPr>
        <w:numPr>
          <w:ilvl w:val="0"/>
          <w:numId w:val="3"/>
        </w:numPr>
        <w:autoSpaceDE w:val="0"/>
        <w:autoSpaceDN w:val="0"/>
        <w:adjustRightInd w:val="0"/>
        <w:spacing w:line="360" w:lineRule="auto"/>
        <w:ind w:hanging="426"/>
        <w:jc w:val="both"/>
        <w:rPr>
          <w:rFonts w:ascii="Arial" w:hAnsi="Arial" w:cs="Arial"/>
          <w:sz w:val="22"/>
          <w:szCs w:val="22"/>
        </w:rPr>
      </w:pPr>
      <w:r w:rsidRPr="00557C79">
        <w:rPr>
          <w:rFonts w:ascii="Arial" w:hAnsi="Arial" w:cs="Arial"/>
          <w:sz w:val="22"/>
          <w:szCs w:val="22"/>
        </w:rPr>
        <w:lastRenderedPageBreak/>
        <w:t>Umowa zawarta bez pisemnej zgody Zamawiającego jest nieważna i jej skutki obciążają Wykonawcę.</w:t>
      </w: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6</w:t>
      </w:r>
    </w:p>
    <w:p w:rsidR="0062334C" w:rsidRPr="00557C79" w:rsidRDefault="0062334C" w:rsidP="0062334C">
      <w:pPr>
        <w:numPr>
          <w:ilvl w:val="0"/>
          <w:numId w:val="10"/>
        </w:numPr>
        <w:autoSpaceDE w:val="0"/>
        <w:autoSpaceDN w:val="0"/>
        <w:adjustRightInd w:val="0"/>
        <w:spacing w:line="360" w:lineRule="auto"/>
        <w:ind w:hanging="426"/>
        <w:jc w:val="both"/>
        <w:rPr>
          <w:rFonts w:ascii="Arial" w:hAnsi="Arial" w:cs="Arial"/>
          <w:bCs/>
          <w:sz w:val="22"/>
          <w:szCs w:val="22"/>
        </w:rPr>
      </w:pPr>
      <w:r w:rsidRPr="00557C79">
        <w:rPr>
          <w:rFonts w:ascii="Arial" w:hAnsi="Arial" w:cs="Arial"/>
          <w:bCs/>
          <w:sz w:val="22"/>
          <w:szCs w:val="22"/>
        </w:rPr>
        <w:t>Zamawiający dopuszcza wprowadzenie do umowy zmian, które nie spowodują istotnych zmian w treści oferty Wykonawcy.</w:t>
      </w:r>
    </w:p>
    <w:p w:rsidR="0062334C" w:rsidRPr="00557C79" w:rsidRDefault="0062334C" w:rsidP="0062334C">
      <w:pPr>
        <w:numPr>
          <w:ilvl w:val="0"/>
          <w:numId w:val="10"/>
        </w:numPr>
        <w:autoSpaceDE w:val="0"/>
        <w:autoSpaceDN w:val="0"/>
        <w:adjustRightInd w:val="0"/>
        <w:spacing w:line="360" w:lineRule="auto"/>
        <w:ind w:hanging="426"/>
        <w:jc w:val="both"/>
        <w:rPr>
          <w:rFonts w:ascii="Arial" w:hAnsi="Arial" w:cs="Arial"/>
          <w:bCs/>
          <w:sz w:val="22"/>
          <w:szCs w:val="22"/>
        </w:rPr>
      </w:pPr>
      <w:r w:rsidRPr="00557C79">
        <w:rPr>
          <w:rFonts w:ascii="Arial" w:hAnsi="Arial" w:cs="Arial"/>
          <w:bCs/>
          <w:sz w:val="22"/>
          <w:szCs w:val="22"/>
        </w:rPr>
        <w:t>Zamawiający dopuszcza wprowadzenie do umowy zmiany wynagrodzenia miesięcznego brutto w przypadku ustawowej zmiany podatku VAT.</w:t>
      </w:r>
    </w:p>
    <w:p w:rsidR="0062334C" w:rsidRDefault="0062334C" w:rsidP="0062334C">
      <w:pPr>
        <w:numPr>
          <w:ilvl w:val="0"/>
          <w:numId w:val="10"/>
        </w:numPr>
        <w:autoSpaceDE w:val="0"/>
        <w:autoSpaceDN w:val="0"/>
        <w:adjustRightInd w:val="0"/>
        <w:spacing w:line="360" w:lineRule="auto"/>
        <w:ind w:hanging="426"/>
        <w:jc w:val="both"/>
        <w:rPr>
          <w:rFonts w:ascii="Arial" w:hAnsi="Arial" w:cs="Arial"/>
          <w:sz w:val="22"/>
          <w:szCs w:val="22"/>
        </w:rPr>
      </w:pPr>
      <w:r w:rsidRPr="00557C79">
        <w:rPr>
          <w:rFonts w:ascii="Arial" w:hAnsi="Arial" w:cs="Arial"/>
          <w:sz w:val="22"/>
          <w:szCs w:val="22"/>
        </w:rPr>
        <w:t xml:space="preserve">Wszelkie zmiany i uzupełnienia treści umowy winny zostać dokonane wyłącznie w formie aneksu podpisanego przez obie strony, pod rygorem nieważności według przepisów określonych w ustawie </w:t>
      </w:r>
      <w:proofErr w:type="spellStart"/>
      <w:r w:rsidRPr="00557C79">
        <w:rPr>
          <w:rFonts w:ascii="Arial" w:hAnsi="Arial" w:cs="Arial"/>
          <w:sz w:val="22"/>
          <w:szCs w:val="22"/>
        </w:rPr>
        <w:t>Pzp</w:t>
      </w:r>
      <w:proofErr w:type="spellEnd"/>
      <w:r w:rsidRPr="00557C79">
        <w:rPr>
          <w:rFonts w:ascii="Arial" w:hAnsi="Arial" w:cs="Arial"/>
          <w:sz w:val="22"/>
          <w:szCs w:val="22"/>
        </w:rPr>
        <w:t>.</w:t>
      </w:r>
    </w:p>
    <w:p w:rsidR="0062334C" w:rsidRDefault="0062334C" w:rsidP="0062334C">
      <w:pPr>
        <w:autoSpaceDE w:val="0"/>
        <w:autoSpaceDN w:val="0"/>
        <w:adjustRightInd w:val="0"/>
        <w:spacing w:line="360" w:lineRule="auto"/>
        <w:ind w:left="360"/>
        <w:jc w:val="both"/>
        <w:rPr>
          <w:rFonts w:ascii="Arial" w:hAnsi="Arial" w:cs="Arial"/>
          <w:b/>
          <w:sz w:val="22"/>
          <w:szCs w:val="22"/>
        </w:rPr>
      </w:pPr>
      <w:r>
        <w:rPr>
          <w:rFonts w:ascii="Arial" w:hAnsi="Arial" w:cs="Arial"/>
          <w:sz w:val="22"/>
          <w:szCs w:val="22"/>
        </w:rPr>
        <w:t xml:space="preserve">                                                              </w:t>
      </w:r>
      <w:r w:rsidRPr="00051D06">
        <w:rPr>
          <w:rFonts w:ascii="Arial" w:hAnsi="Arial" w:cs="Arial"/>
          <w:b/>
          <w:sz w:val="22"/>
          <w:szCs w:val="22"/>
        </w:rPr>
        <w:t>§ 7</w:t>
      </w:r>
    </w:p>
    <w:p w:rsidR="0062334C" w:rsidRPr="00557C79" w:rsidRDefault="0062334C" w:rsidP="0062334C">
      <w:pPr>
        <w:numPr>
          <w:ilvl w:val="0"/>
          <w:numId w:val="2"/>
        </w:numPr>
        <w:tabs>
          <w:tab w:val="num" w:pos="426"/>
        </w:tabs>
        <w:spacing w:line="360" w:lineRule="auto"/>
        <w:ind w:hanging="426"/>
        <w:jc w:val="both"/>
        <w:rPr>
          <w:rFonts w:ascii="Arial" w:hAnsi="Arial" w:cs="Arial"/>
          <w:sz w:val="22"/>
          <w:szCs w:val="22"/>
        </w:rPr>
      </w:pPr>
      <w:r w:rsidRPr="00557C79">
        <w:rPr>
          <w:rFonts w:ascii="Arial" w:hAnsi="Arial" w:cs="Arial"/>
          <w:sz w:val="22"/>
          <w:szCs w:val="22"/>
        </w:rPr>
        <w:t>Za niewykonanie lub nienależyte wykonanie przedmiotu umowy</w:t>
      </w:r>
      <w:r>
        <w:rPr>
          <w:rFonts w:ascii="Arial" w:hAnsi="Arial" w:cs="Arial"/>
          <w:sz w:val="22"/>
          <w:szCs w:val="22"/>
        </w:rPr>
        <w:t xml:space="preserve"> określonego w § 1</w:t>
      </w:r>
      <w:r w:rsidRPr="00557C79">
        <w:rPr>
          <w:rFonts w:ascii="Arial" w:hAnsi="Arial" w:cs="Arial"/>
          <w:sz w:val="22"/>
          <w:szCs w:val="22"/>
        </w:rPr>
        <w:t xml:space="preserve"> Zamawiający może żądać od Wykonawcy kar umownych w wysokości </w:t>
      </w:r>
      <w:r>
        <w:rPr>
          <w:rFonts w:ascii="Arial" w:hAnsi="Arial" w:cs="Arial"/>
          <w:sz w:val="22"/>
          <w:szCs w:val="22"/>
        </w:rPr>
        <w:t>1</w:t>
      </w:r>
      <w:r w:rsidRPr="00557C79">
        <w:rPr>
          <w:rFonts w:ascii="Arial" w:hAnsi="Arial" w:cs="Arial"/>
          <w:sz w:val="22"/>
          <w:szCs w:val="22"/>
        </w:rPr>
        <w:t xml:space="preserve"> % należnego wynagrodzenia miesięcznego brutto za każdy dzień zwłoki.</w:t>
      </w:r>
    </w:p>
    <w:p w:rsidR="0062334C" w:rsidRPr="00557C79" w:rsidRDefault="0062334C" w:rsidP="0062334C">
      <w:pPr>
        <w:numPr>
          <w:ilvl w:val="0"/>
          <w:numId w:val="2"/>
        </w:numPr>
        <w:tabs>
          <w:tab w:val="num" w:pos="426"/>
        </w:tabs>
        <w:spacing w:line="360" w:lineRule="auto"/>
        <w:ind w:hanging="426"/>
        <w:jc w:val="both"/>
        <w:rPr>
          <w:rFonts w:ascii="Arial" w:hAnsi="Arial" w:cs="Arial"/>
          <w:sz w:val="22"/>
          <w:szCs w:val="22"/>
        </w:rPr>
      </w:pPr>
      <w:r w:rsidRPr="00557C79">
        <w:rPr>
          <w:rFonts w:ascii="Arial" w:hAnsi="Arial" w:cs="Arial"/>
          <w:sz w:val="22"/>
          <w:szCs w:val="22"/>
        </w:rPr>
        <w:t xml:space="preserve">Za odstąpienie od umowy z </w:t>
      </w:r>
      <w:r>
        <w:rPr>
          <w:rFonts w:ascii="Arial" w:hAnsi="Arial" w:cs="Arial"/>
          <w:sz w:val="22"/>
          <w:szCs w:val="22"/>
        </w:rPr>
        <w:t>przyczyn dotyczących</w:t>
      </w:r>
      <w:r w:rsidRPr="00557C79">
        <w:rPr>
          <w:rFonts w:ascii="Arial" w:hAnsi="Arial" w:cs="Arial"/>
          <w:sz w:val="22"/>
          <w:szCs w:val="22"/>
        </w:rPr>
        <w:t xml:space="preserve"> drugiej strony</w:t>
      </w:r>
      <w:r>
        <w:rPr>
          <w:rFonts w:ascii="Arial" w:hAnsi="Arial" w:cs="Arial"/>
          <w:sz w:val="22"/>
          <w:szCs w:val="22"/>
        </w:rPr>
        <w:t>,</w:t>
      </w:r>
      <w:r w:rsidRPr="00557C79">
        <w:rPr>
          <w:rFonts w:ascii="Arial" w:hAnsi="Arial" w:cs="Arial"/>
          <w:sz w:val="22"/>
          <w:szCs w:val="22"/>
        </w:rPr>
        <w:t xml:space="preserve"> strona </w:t>
      </w:r>
      <w:r>
        <w:rPr>
          <w:rFonts w:ascii="Arial" w:hAnsi="Arial" w:cs="Arial"/>
          <w:sz w:val="22"/>
          <w:szCs w:val="22"/>
        </w:rPr>
        <w:t xml:space="preserve">odstępująca </w:t>
      </w:r>
      <w:r w:rsidRPr="00557C79">
        <w:rPr>
          <w:rFonts w:ascii="Arial" w:hAnsi="Arial" w:cs="Arial"/>
          <w:sz w:val="22"/>
          <w:szCs w:val="22"/>
        </w:rPr>
        <w:t>może naliczyć drugiej stronie karę umowną w wysokości 5 % całkowitej wartości umowy.</w:t>
      </w:r>
    </w:p>
    <w:p w:rsidR="0062334C" w:rsidRPr="00557C79" w:rsidRDefault="0062334C" w:rsidP="0062334C">
      <w:pPr>
        <w:numPr>
          <w:ilvl w:val="0"/>
          <w:numId w:val="2"/>
        </w:numPr>
        <w:tabs>
          <w:tab w:val="num" w:pos="426"/>
        </w:tabs>
        <w:spacing w:line="360" w:lineRule="auto"/>
        <w:ind w:hanging="426"/>
        <w:jc w:val="both"/>
        <w:rPr>
          <w:rFonts w:ascii="Arial" w:hAnsi="Arial" w:cs="Arial"/>
          <w:sz w:val="22"/>
          <w:szCs w:val="22"/>
        </w:rPr>
      </w:pPr>
      <w:r w:rsidRPr="00557C79">
        <w:rPr>
          <w:rFonts w:ascii="Arial" w:hAnsi="Arial" w:cs="Arial"/>
          <w:sz w:val="22"/>
          <w:szCs w:val="22"/>
        </w:rPr>
        <w:t xml:space="preserve">Zamawiającemu przysługuje prawo odstąpienia od umowy, gdy: </w:t>
      </w:r>
    </w:p>
    <w:p w:rsidR="0062334C" w:rsidRPr="00557C79" w:rsidRDefault="0062334C" w:rsidP="0062334C">
      <w:pPr>
        <w:numPr>
          <w:ilvl w:val="2"/>
          <w:numId w:val="10"/>
        </w:numPr>
        <w:tabs>
          <w:tab w:val="clear" w:pos="1080"/>
          <w:tab w:val="num" w:pos="709"/>
        </w:tabs>
        <w:spacing w:line="360" w:lineRule="auto"/>
        <w:ind w:left="709" w:hanging="283"/>
        <w:jc w:val="both"/>
        <w:rPr>
          <w:rFonts w:ascii="Arial" w:hAnsi="Arial" w:cs="Arial"/>
          <w:sz w:val="22"/>
          <w:szCs w:val="22"/>
        </w:rPr>
      </w:pPr>
      <w:r w:rsidRPr="00557C79">
        <w:rPr>
          <w:rFonts w:ascii="Arial" w:hAnsi="Arial" w:cs="Arial"/>
          <w:sz w:val="22"/>
          <w:szCs w:val="22"/>
        </w:rPr>
        <w:t>Wykonawca dwukrotnie nie wywiąże się w terminie z obowiązków określonych w § 1</w:t>
      </w:r>
      <w:r>
        <w:rPr>
          <w:rFonts w:ascii="Arial" w:hAnsi="Arial" w:cs="Arial"/>
          <w:sz w:val="22"/>
          <w:szCs w:val="22"/>
        </w:rPr>
        <w:t xml:space="preserve">. </w:t>
      </w:r>
    </w:p>
    <w:p w:rsidR="0062334C" w:rsidRPr="00557C79" w:rsidRDefault="0062334C" w:rsidP="0062334C">
      <w:pPr>
        <w:numPr>
          <w:ilvl w:val="2"/>
          <w:numId w:val="10"/>
        </w:numPr>
        <w:tabs>
          <w:tab w:val="left" w:pos="709"/>
        </w:tabs>
        <w:spacing w:line="360" w:lineRule="auto"/>
        <w:ind w:left="709" w:hanging="283"/>
        <w:jc w:val="both"/>
        <w:rPr>
          <w:rFonts w:ascii="Arial" w:hAnsi="Arial" w:cs="Arial"/>
          <w:sz w:val="22"/>
          <w:szCs w:val="22"/>
        </w:rPr>
      </w:pPr>
      <w:r w:rsidRPr="00557C79">
        <w:rPr>
          <w:rFonts w:ascii="Arial" w:hAnsi="Arial" w:cs="Arial"/>
          <w:sz w:val="22"/>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w:t>
      </w:r>
    </w:p>
    <w:p w:rsidR="0062334C" w:rsidRPr="00557C79" w:rsidRDefault="0062334C" w:rsidP="0062334C">
      <w:pPr>
        <w:numPr>
          <w:ilvl w:val="0"/>
          <w:numId w:val="2"/>
        </w:numPr>
        <w:tabs>
          <w:tab w:val="left" w:pos="426"/>
        </w:tabs>
        <w:spacing w:line="360" w:lineRule="auto"/>
        <w:ind w:left="426" w:hanging="426"/>
        <w:jc w:val="both"/>
        <w:rPr>
          <w:rFonts w:ascii="Arial" w:hAnsi="Arial" w:cs="Arial"/>
          <w:sz w:val="22"/>
          <w:szCs w:val="22"/>
        </w:rPr>
      </w:pPr>
      <w:r w:rsidRPr="00557C79">
        <w:rPr>
          <w:rFonts w:ascii="Arial" w:hAnsi="Arial" w:cs="Arial"/>
          <w:sz w:val="22"/>
          <w:szCs w:val="22"/>
        </w:rPr>
        <w:tab/>
        <w:t xml:space="preserve">Wykonawcy przysługuje prawo odstąpienia od umowy, jeżeli Zamawiający: </w:t>
      </w:r>
    </w:p>
    <w:p w:rsidR="0062334C" w:rsidRPr="00557C79" w:rsidRDefault="0062334C" w:rsidP="0062334C">
      <w:pPr>
        <w:numPr>
          <w:ilvl w:val="0"/>
          <w:numId w:val="5"/>
        </w:numPr>
        <w:tabs>
          <w:tab w:val="left" w:pos="426"/>
        </w:tabs>
        <w:spacing w:line="360" w:lineRule="auto"/>
        <w:ind w:hanging="294"/>
        <w:jc w:val="both"/>
        <w:rPr>
          <w:rFonts w:ascii="Arial" w:hAnsi="Arial" w:cs="Arial"/>
          <w:sz w:val="22"/>
          <w:szCs w:val="22"/>
        </w:rPr>
      </w:pPr>
      <w:r w:rsidRPr="00557C79">
        <w:rPr>
          <w:rFonts w:ascii="Arial" w:hAnsi="Arial" w:cs="Arial"/>
          <w:sz w:val="22"/>
          <w:szCs w:val="22"/>
        </w:rPr>
        <w:t xml:space="preserve">nie wywiązuje się z obowiązku zapłaty faktur mimo dodatkowego wezwania w terminie 1 miesiąca od upływu terminu zapłaty określonego w niniejszej umowie, </w:t>
      </w:r>
    </w:p>
    <w:p w:rsidR="0062334C" w:rsidRPr="00557C79" w:rsidRDefault="0062334C" w:rsidP="0062334C">
      <w:pPr>
        <w:numPr>
          <w:ilvl w:val="0"/>
          <w:numId w:val="5"/>
        </w:numPr>
        <w:tabs>
          <w:tab w:val="left" w:pos="426"/>
        </w:tabs>
        <w:spacing w:line="360" w:lineRule="auto"/>
        <w:ind w:hanging="294"/>
        <w:jc w:val="both"/>
        <w:rPr>
          <w:rFonts w:ascii="Arial" w:hAnsi="Arial" w:cs="Arial"/>
          <w:sz w:val="22"/>
          <w:szCs w:val="22"/>
        </w:rPr>
      </w:pPr>
      <w:r w:rsidRPr="00557C79">
        <w:rPr>
          <w:rFonts w:ascii="Arial" w:hAnsi="Arial" w:cs="Arial"/>
          <w:sz w:val="22"/>
          <w:szCs w:val="22"/>
        </w:rPr>
        <w:t xml:space="preserve">zawiadomi Wykonawcę, iż wobec zaistnienia uprzednio nieprzewidzianych okoliczności  nie będzie mógł spełnić swoich zobowiązań umownych wobec niego. </w:t>
      </w:r>
    </w:p>
    <w:p w:rsidR="0062334C" w:rsidRPr="00557C79" w:rsidRDefault="0062334C" w:rsidP="0062334C">
      <w:pPr>
        <w:numPr>
          <w:ilvl w:val="0"/>
          <w:numId w:val="2"/>
        </w:numPr>
        <w:tabs>
          <w:tab w:val="num" w:pos="426"/>
        </w:tabs>
        <w:spacing w:line="360" w:lineRule="auto"/>
        <w:ind w:hanging="426"/>
        <w:jc w:val="both"/>
        <w:rPr>
          <w:rFonts w:ascii="Arial" w:hAnsi="Arial" w:cs="Arial"/>
          <w:sz w:val="22"/>
          <w:szCs w:val="22"/>
        </w:rPr>
      </w:pPr>
      <w:r w:rsidRPr="00557C79">
        <w:rPr>
          <w:rFonts w:ascii="Arial" w:hAnsi="Arial" w:cs="Arial"/>
          <w:sz w:val="22"/>
          <w:szCs w:val="22"/>
        </w:rPr>
        <w:t xml:space="preserve">Poza okolicznościami określonymi w ust. 2 i 3 Zamawiający lub Wykonawca może odstąpić od realizacji Umowy, jeżeli druga strona narusza w sposób podstawowy postanowienia Umowy powodując utratę jego zasadniczych korzyści wynikających z Umowy. Odstąpienie od umowy w tym przypadku może nastąpić w terminie 30 dni od powzięcia wiadomości </w:t>
      </w:r>
      <w:r w:rsidR="00082D0D">
        <w:rPr>
          <w:rFonts w:ascii="Arial" w:hAnsi="Arial" w:cs="Arial"/>
          <w:sz w:val="22"/>
          <w:szCs w:val="22"/>
        </w:rPr>
        <w:br/>
      </w:r>
      <w:r w:rsidRPr="00557C79">
        <w:rPr>
          <w:rFonts w:ascii="Arial" w:hAnsi="Arial" w:cs="Arial"/>
          <w:sz w:val="22"/>
          <w:szCs w:val="22"/>
        </w:rPr>
        <w:t>o powyższych okolicznościach. W takiej sytuacji strona odstępująca może domagać się od drugiej strony odszkodowania w wysokości 5% całkowitej wartości umowy.</w:t>
      </w:r>
    </w:p>
    <w:p w:rsidR="0062334C" w:rsidRDefault="0062334C" w:rsidP="0062334C">
      <w:pPr>
        <w:numPr>
          <w:ilvl w:val="0"/>
          <w:numId w:val="2"/>
        </w:numPr>
        <w:tabs>
          <w:tab w:val="num" w:pos="426"/>
        </w:tabs>
        <w:spacing w:line="360" w:lineRule="auto"/>
        <w:ind w:hanging="426"/>
        <w:jc w:val="both"/>
        <w:rPr>
          <w:rFonts w:ascii="Arial" w:hAnsi="Arial" w:cs="Arial"/>
          <w:sz w:val="22"/>
          <w:szCs w:val="22"/>
        </w:rPr>
      </w:pPr>
      <w:r w:rsidRPr="00557C79">
        <w:rPr>
          <w:rFonts w:ascii="Arial" w:hAnsi="Arial" w:cs="Arial"/>
          <w:sz w:val="22"/>
          <w:szCs w:val="22"/>
        </w:rPr>
        <w:t>Odstąpienie od umowy powinno nastąpić w formie pisemnej pod rygorem nieważności takiego oświadczenia i powinno zawierać uzasadnienie.</w:t>
      </w:r>
      <w:r>
        <w:rPr>
          <w:rFonts w:ascii="Arial" w:hAnsi="Arial" w:cs="Arial"/>
          <w:sz w:val="22"/>
          <w:szCs w:val="22"/>
        </w:rPr>
        <w:t xml:space="preserve"> Prawo odstąpienia od umowy można wykonać do dnia 30.11.2023r.</w:t>
      </w:r>
    </w:p>
    <w:p w:rsidR="0062334C" w:rsidRDefault="0062334C" w:rsidP="0062334C">
      <w:pPr>
        <w:numPr>
          <w:ilvl w:val="0"/>
          <w:numId w:val="2"/>
        </w:numPr>
        <w:tabs>
          <w:tab w:val="num" w:pos="426"/>
        </w:tabs>
        <w:spacing w:line="360" w:lineRule="auto"/>
        <w:ind w:hanging="426"/>
        <w:jc w:val="both"/>
        <w:rPr>
          <w:rFonts w:ascii="Arial" w:hAnsi="Arial" w:cs="Arial"/>
          <w:sz w:val="22"/>
          <w:szCs w:val="22"/>
        </w:rPr>
      </w:pPr>
      <w:r>
        <w:rPr>
          <w:rFonts w:ascii="Arial" w:hAnsi="Arial" w:cs="Arial"/>
          <w:sz w:val="22"/>
          <w:szCs w:val="22"/>
        </w:rPr>
        <w:lastRenderedPageBreak/>
        <w:t>Zamawiający może dochodzić odszkodowania przenoszącego wysokość zastrzeżonych kar umownych.</w:t>
      </w:r>
    </w:p>
    <w:p w:rsidR="0062334C" w:rsidRPr="00557C79" w:rsidRDefault="0062334C" w:rsidP="0062334C">
      <w:pPr>
        <w:tabs>
          <w:tab w:val="num" w:pos="426"/>
        </w:tabs>
        <w:spacing w:line="360" w:lineRule="auto"/>
        <w:ind w:hanging="426"/>
        <w:jc w:val="center"/>
        <w:rPr>
          <w:rFonts w:ascii="Arial" w:hAnsi="Arial" w:cs="Arial"/>
          <w:b/>
          <w:sz w:val="22"/>
          <w:szCs w:val="22"/>
        </w:rPr>
      </w:pPr>
      <w:r w:rsidRPr="00557C79">
        <w:rPr>
          <w:rFonts w:ascii="Arial" w:hAnsi="Arial" w:cs="Arial"/>
          <w:b/>
          <w:sz w:val="22"/>
          <w:szCs w:val="22"/>
        </w:rPr>
        <w:t>§ </w:t>
      </w:r>
      <w:r>
        <w:rPr>
          <w:rFonts w:ascii="Arial" w:hAnsi="Arial" w:cs="Arial"/>
          <w:b/>
          <w:sz w:val="22"/>
          <w:szCs w:val="22"/>
        </w:rPr>
        <w:t>8</w:t>
      </w:r>
    </w:p>
    <w:p w:rsidR="0062334C" w:rsidRPr="00557C79" w:rsidRDefault="0062334C" w:rsidP="0062334C">
      <w:pPr>
        <w:numPr>
          <w:ilvl w:val="0"/>
          <w:numId w:val="4"/>
        </w:numPr>
        <w:tabs>
          <w:tab w:val="num" w:pos="426"/>
        </w:tabs>
        <w:autoSpaceDE w:val="0"/>
        <w:autoSpaceDN w:val="0"/>
        <w:adjustRightInd w:val="0"/>
        <w:spacing w:line="360" w:lineRule="auto"/>
        <w:ind w:hanging="426"/>
        <w:jc w:val="both"/>
        <w:rPr>
          <w:rFonts w:ascii="Arial" w:hAnsi="Arial" w:cs="Arial"/>
          <w:sz w:val="22"/>
          <w:szCs w:val="22"/>
        </w:rPr>
      </w:pPr>
      <w:r w:rsidRPr="00557C79">
        <w:rPr>
          <w:rFonts w:ascii="Arial" w:hAnsi="Arial" w:cs="Arial"/>
          <w:sz w:val="22"/>
          <w:szCs w:val="22"/>
        </w:rPr>
        <w:t>Przy realizacji niniejszej Umowy mają zastosowanie powszechnie obowiązujące przepisy prawa polskiego.</w:t>
      </w:r>
    </w:p>
    <w:p w:rsidR="0062334C" w:rsidRPr="00557C79" w:rsidRDefault="0062334C" w:rsidP="0062334C">
      <w:pPr>
        <w:numPr>
          <w:ilvl w:val="0"/>
          <w:numId w:val="4"/>
        </w:numPr>
        <w:tabs>
          <w:tab w:val="num" w:pos="426"/>
        </w:tabs>
        <w:autoSpaceDE w:val="0"/>
        <w:autoSpaceDN w:val="0"/>
        <w:adjustRightInd w:val="0"/>
        <w:spacing w:line="360" w:lineRule="auto"/>
        <w:ind w:hanging="426"/>
        <w:jc w:val="both"/>
        <w:rPr>
          <w:rFonts w:ascii="Arial" w:hAnsi="Arial" w:cs="Arial"/>
          <w:sz w:val="22"/>
          <w:szCs w:val="22"/>
        </w:rPr>
      </w:pPr>
      <w:r w:rsidRPr="00557C79">
        <w:rPr>
          <w:rFonts w:ascii="Arial" w:hAnsi="Arial" w:cs="Arial"/>
          <w:sz w:val="22"/>
          <w:szCs w:val="22"/>
        </w:rPr>
        <w:t>W sprawach nieuregulowanych niniejszą umową stosuje się przepisy Kodeksu Cywilnego.</w:t>
      </w:r>
    </w:p>
    <w:p w:rsidR="0062334C" w:rsidRPr="00557C79" w:rsidRDefault="0062334C" w:rsidP="0062334C">
      <w:pPr>
        <w:numPr>
          <w:ilvl w:val="0"/>
          <w:numId w:val="4"/>
        </w:numPr>
        <w:tabs>
          <w:tab w:val="num" w:pos="426"/>
        </w:tabs>
        <w:spacing w:line="360" w:lineRule="auto"/>
        <w:ind w:hanging="426"/>
        <w:jc w:val="both"/>
        <w:rPr>
          <w:rFonts w:ascii="Arial" w:hAnsi="Arial" w:cs="Arial"/>
          <w:b/>
          <w:sz w:val="22"/>
          <w:szCs w:val="22"/>
        </w:rPr>
      </w:pPr>
      <w:r w:rsidRPr="00557C79">
        <w:rPr>
          <w:rFonts w:ascii="Arial" w:hAnsi="Arial" w:cs="Arial"/>
          <w:sz w:val="22"/>
          <w:szCs w:val="22"/>
        </w:rPr>
        <w:t>Wszystkie spory wynikające z wykonania niniejszej Umowy, które nie mogą być rozstrzygnięte polubownie, będą rozstrzygane przez Sąd</w:t>
      </w:r>
      <w:r w:rsidRPr="00557C79">
        <w:rPr>
          <w:rFonts w:ascii="Arial" w:hAnsi="Arial" w:cs="Arial"/>
          <w:b/>
          <w:sz w:val="22"/>
          <w:szCs w:val="22"/>
        </w:rPr>
        <w:t xml:space="preserve"> </w:t>
      </w:r>
      <w:r w:rsidRPr="00557C79">
        <w:rPr>
          <w:rFonts w:ascii="Arial" w:hAnsi="Arial" w:cs="Arial"/>
          <w:sz w:val="22"/>
          <w:szCs w:val="22"/>
        </w:rPr>
        <w:t>właściwy dla siedziby Zamawiającego.</w:t>
      </w:r>
    </w:p>
    <w:p w:rsidR="0062334C" w:rsidRDefault="0062334C" w:rsidP="0062334C">
      <w:pPr>
        <w:tabs>
          <w:tab w:val="num" w:pos="426"/>
        </w:tabs>
        <w:autoSpaceDE w:val="0"/>
        <w:autoSpaceDN w:val="0"/>
        <w:adjustRightInd w:val="0"/>
        <w:spacing w:line="360" w:lineRule="auto"/>
        <w:ind w:left="360"/>
        <w:jc w:val="both"/>
        <w:rPr>
          <w:rFonts w:ascii="Arial" w:hAnsi="Arial" w:cs="Arial"/>
          <w:sz w:val="22"/>
          <w:szCs w:val="22"/>
        </w:rPr>
      </w:pPr>
    </w:p>
    <w:p w:rsidR="0062334C" w:rsidRDefault="0062334C" w:rsidP="0062334C">
      <w:pPr>
        <w:numPr>
          <w:ilvl w:val="0"/>
          <w:numId w:val="4"/>
        </w:numPr>
        <w:tabs>
          <w:tab w:val="num" w:pos="426"/>
        </w:tabs>
        <w:autoSpaceDE w:val="0"/>
        <w:autoSpaceDN w:val="0"/>
        <w:adjustRightInd w:val="0"/>
        <w:spacing w:line="360" w:lineRule="auto"/>
        <w:ind w:hanging="426"/>
        <w:jc w:val="both"/>
        <w:rPr>
          <w:rFonts w:ascii="Arial" w:hAnsi="Arial" w:cs="Arial"/>
          <w:sz w:val="22"/>
          <w:szCs w:val="22"/>
        </w:rPr>
      </w:pPr>
      <w:r w:rsidRPr="00557C79">
        <w:rPr>
          <w:rFonts w:ascii="Arial" w:hAnsi="Arial" w:cs="Arial"/>
          <w:sz w:val="22"/>
          <w:szCs w:val="22"/>
        </w:rPr>
        <w:t>Na wypadek sporu między stronami na tle wykonania niniejszej Umowy, Wykonawca jest zobowiązany do wyczerpania przede wszystkim drogi postępowania reklamacyjnego polegającego na rozpatrzeniu konkretnego roszczenia od Zamawiającego. Wykonawca ma obowiązek pisemnej odpowiedzi na zgłoszone roszczenie w terminie 7 dni od daty zgłoszenia roszczenia na piśmie. W razie odmowy Wykonawcy uznania roszczenia Zamawiającego, względnie nie udzielenia odpowiedzi na roszczenie w terminie, Zamawiający jest uprawniony do wystąpienia na drogę sądową.</w:t>
      </w:r>
    </w:p>
    <w:p w:rsidR="00F50F8A" w:rsidRDefault="00F50F8A"/>
    <w:sectPr w:rsidR="00F50F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rinda">
    <w:panose1 w:val="00000400000000000000"/>
    <w:charset w:val="01"/>
    <w:family w:val="roman"/>
    <w:notTrueType/>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C643A"/>
    <w:multiLevelType w:val="multilevel"/>
    <w:tmpl w:val="39DE6D58"/>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Vrinda" w:hAnsi="Vrinda"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b w:val="0"/>
        <w:i w:val="0"/>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 w15:restartNumberingAfterBreak="0">
    <w:nsid w:val="073642AF"/>
    <w:multiLevelType w:val="multilevel"/>
    <w:tmpl w:val="39DE6D58"/>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Vrinda" w:hAnsi="Vrinda"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b w:val="0"/>
        <w:i w:val="0"/>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2" w15:restartNumberingAfterBreak="0">
    <w:nsid w:val="221C4FE3"/>
    <w:multiLevelType w:val="multilevel"/>
    <w:tmpl w:val="34B2EBA6"/>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547"/>
        </w:tabs>
        <w:ind w:left="547" w:hanging="360"/>
      </w:pPr>
      <w:rPr>
        <w:rFonts w:ascii="Times New Roman" w:eastAsia="Times New Roman" w:hAnsi="Times New Roman" w:cs="Times New Roman"/>
      </w:rPr>
    </w:lvl>
    <w:lvl w:ilvl="3">
      <w:start w:val="1"/>
      <w:numFmt w:val="bullet"/>
      <w:lvlText w:val="-"/>
      <w:lvlJc w:val="left"/>
      <w:pPr>
        <w:tabs>
          <w:tab w:val="num" w:pos="1440"/>
        </w:tabs>
        <w:ind w:left="1440" w:hanging="360"/>
      </w:pPr>
      <w:rPr>
        <w:rFonts w:ascii="Vrinda" w:hAnsi="Vrinda"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b w:val="0"/>
        <w:i w:val="0"/>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3" w15:restartNumberingAfterBreak="0">
    <w:nsid w:val="2C2F4F45"/>
    <w:multiLevelType w:val="hybridMultilevel"/>
    <w:tmpl w:val="617E723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1B0EC1"/>
    <w:multiLevelType w:val="multilevel"/>
    <w:tmpl w:val="0A04B60C"/>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Vrinda" w:hAnsi="Vrinda"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b w:val="0"/>
        <w:i w:val="0"/>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4D2765E"/>
    <w:multiLevelType w:val="hybridMultilevel"/>
    <w:tmpl w:val="E65C1AEE"/>
    <w:lvl w:ilvl="0" w:tplc="82A2266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 w15:restartNumberingAfterBreak="0">
    <w:nsid w:val="47A96239"/>
    <w:multiLevelType w:val="hybridMultilevel"/>
    <w:tmpl w:val="C8421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64174F"/>
    <w:multiLevelType w:val="hybridMultilevel"/>
    <w:tmpl w:val="8E98DC0A"/>
    <w:lvl w:ilvl="0" w:tplc="FEF0E49E">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48414A9"/>
    <w:multiLevelType w:val="hybridMultilevel"/>
    <w:tmpl w:val="D86C54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643626B"/>
    <w:multiLevelType w:val="hybridMultilevel"/>
    <w:tmpl w:val="5A9EC0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0"/>
  </w:num>
  <w:num w:numId="5">
    <w:abstractNumId w:val="6"/>
  </w:num>
  <w:num w:numId="6">
    <w:abstractNumId w:val="3"/>
  </w:num>
  <w:num w:numId="7">
    <w:abstractNumId w:val="8"/>
  </w:num>
  <w:num w:numId="8">
    <w:abstractNumId w:val="9"/>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E4"/>
    <w:rsid w:val="00082D0D"/>
    <w:rsid w:val="005C5DE4"/>
    <w:rsid w:val="005F26CB"/>
    <w:rsid w:val="0062334C"/>
    <w:rsid w:val="00F50F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7D801-A871-4B43-A6C6-85666DFD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34C"/>
    <w:pPr>
      <w:spacing w:after="0" w:line="240" w:lineRule="auto"/>
    </w:pPr>
    <w:rPr>
      <w:rFonts w:ascii="Times New Roman" w:eastAsia="Times New Roman"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2334C"/>
    <w:pPr>
      <w:ind w:left="720"/>
      <w:contextualSpacing/>
    </w:pPr>
    <w:rPr>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8477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Paulina</cp:lastModifiedBy>
  <cp:revision>2</cp:revision>
  <cp:lastPrinted>2022-11-29T08:06:00Z</cp:lastPrinted>
  <dcterms:created xsi:type="dcterms:W3CDTF">2023-11-28T10:39:00Z</dcterms:created>
  <dcterms:modified xsi:type="dcterms:W3CDTF">2023-11-28T10:39:00Z</dcterms:modified>
</cp:coreProperties>
</file>